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8B2D74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Irene Infuso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2A00A2">
            <w:pPr>
              <w:pStyle w:val="ECVComments"/>
              <w:rPr>
                <w:noProof/>
                <w:lang w:val="it-IT"/>
              </w:rPr>
            </w:pPr>
          </w:p>
        </w:tc>
      </w:tr>
      <w:tr w:rsidR="002A00A2" w:rsidRPr="00402A2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FC1D97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799590" cy="1791970"/>
                  <wp:effectExtent l="19050" t="0" r="0" b="0"/>
                  <wp:docPr id="7" name="Immagine 6" descr="10934025_10205303250408072_34117040949200478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34025_10205303250408072_341170409492004786_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FF4FF7" w:rsidP="008B2D74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D74">
              <w:rPr>
                <w:noProof/>
                <w:lang w:val="it-IT"/>
              </w:rPr>
              <w:t>Via Marcello Candia, n° 34, 80125, Napoli</w:t>
            </w:r>
            <w:r w:rsidR="002A00A2" w:rsidRPr="009718F1">
              <w:rPr>
                <w:noProof/>
                <w:lang w:val="it-IT"/>
              </w:rPr>
              <w:t xml:space="preserve">, </w:t>
            </w:r>
            <w:r w:rsidR="008B2D74">
              <w:rPr>
                <w:noProof/>
                <w:lang w:val="it-IT"/>
              </w:rPr>
              <w:t>Italia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FF4FF7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8B2D74">
              <w:rPr>
                <w:rStyle w:val="ECVContactDetails"/>
                <w:noProof/>
                <w:lang w:val="it-IT"/>
              </w:rPr>
              <w:t>0815700929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8B2D74">
              <w:rPr>
                <w:rStyle w:val="ECVContactDetails"/>
                <w:noProof/>
                <w:lang w:val="it-IT"/>
              </w:rPr>
              <w:t>3286813703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    </w:t>
            </w:r>
            <w:r w:rsidR="002A00A2" w:rsidRPr="009718F1">
              <w:rPr>
                <w:noProof/>
                <w:lang w:val="it-IT"/>
              </w:rPr>
              <w:t xml:space="preserve">  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FF4FF7" w:rsidP="008B2D74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8B2D74">
              <w:rPr>
                <w:rStyle w:val="ECVInternetLink"/>
                <w:noProof/>
                <w:lang w:val="it-IT"/>
              </w:rPr>
              <w:t>ireneinfuso@alice.it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</w:p>
        </w:tc>
      </w:tr>
      <w:tr w:rsidR="002A00A2" w:rsidRPr="00402A2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 w:rsidP="008B2D74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="008B2D74" w:rsidRPr="008B2D74">
              <w:rPr>
                <w:rStyle w:val="ECVContactDetails"/>
                <w:lang w:val="it-IT"/>
              </w:rPr>
              <w:t xml:space="preserve">Femmina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="008B2D74">
              <w:rPr>
                <w:rStyle w:val="ECVContactDetails"/>
                <w:noProof/>
                <w:lang w:val="it-IT"/>
              </w:rPr>
              <w:t xml:space="preserve">17/01/1986 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="008B2D74">
              <w:rPr>
                <w:rStyle w:val="ECVContactDetails"/>
                <w:noProof/>
                <w:lang w:val="it-IT"/>
              </w:rPr>
              <w:t>Italiana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402A27" w:rsidTr="001A6B52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2A00A2" w:rsidRPr="009718F1" w:rsidRDefault="005E17DB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occupa</w:t>
            </w:r>
            <w:r w:rsidR="002A00A2" w:rsidRPr="009718F1">
              <w:rPr>
                <w:noProof/>
                <w:lang w:val="it-IT"/>
              </w:rPr>
              <w:t>ZIONE PER LA QUALE SI CONCORRE</w:t>
            </w:r>
            <w:r w:rsidR="001A6B52">
              <w:rPr>
                <w:noProof/>
                <w:lang w:val="it-IT"/>
              </w:rPr>
              <w:br/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  <w:r w:rsidR="001A6B52">
              <w:rPr>
                <w:noProof/>
                <w:lang w:val="it-IT"/>
              </w:rPr>
              <w:t xml:space="preserve"> </w:t>
            </w:r>
            <w:r w:rsidR="001A6B52">
              <w:rPr>
                <w:noProof/>
                <w:lang w:val="it-IT"/>
              </w:rPr>
              <w:br/>
              <w:t xml:space="preserve">       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  <w:r w:rsidR="001A6B52">
              <w:rPr>
                <w:noProof/>
                <w:lang w:val="it-IT"/>
              </w:rPr>
              <w:br/>
            </w:r>
          </w:p>
          <w:p w:rsidR="002A00A2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</w:t>
            </w:r>
            <w:r w:rsidR="005E17DB">
              <w:rPr>
                <w:noProof/>
                <w:lang w:val="it-IT"/>
              </w:rPr>
              <w:t xml:space="preserve"> STUDIO</w:t>
            </w:r>
            <w:r w:rsidR="001A6B52">
              <w:rPr>
                <w:noProof/>
                <w:lang w:val="it-IT"/>
              </w:rPr>
              <w:br/>
            </w:r>
            <w:r w:rsidR="005E17DB">
              <w:rPr>
                <w:noProof/>
                <w:lang w:val="it-IT"/>
              </w:rPr>
              <w:t xml:space="preserve"> </w:t>
            </w:r>
          </w:p>
          <w:p w:rsidR="005E17DB" w:rsidRPr="001A6B52" w:rsidRDefault="005E17DB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dichiarazioni personali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1A6B52" w:rsidRDefault="001A6B52" w:rsidP="001A6B52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>Farmacista. Ricercatore.  Informatore tecnico scientifico.</w:t>
            </w:r>
          </w:p>
          <w:p w:rsidR="001A6B52" w:rsidRDefault="001A6B52" w:rsidP="001A6B52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</w:p>
          <w:p w:rsidR="002B6FE5" w:rsidRDefault="001A6B52" w:rsidP="008B2D74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 xml:space="preserve">Farmacista. </w:t>
            </w:r>
          </w:p>
          <w:p w:rsidR="001A6B52" w:rsidRDefault="001A6B52" w:rsidP="008B2D74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</w:p>
          <w:p w:rsidR="002B6FE5" w:rsidRDefault="001A6B52" w:rsidP="008B2D74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 xml:space="preserve">Farmacista. Ricercatore. Informatore tecnico scientifico. </w:t>
            </w:r>
          </w:p>
          <w:p w:rsidR="001A6B52" w:rsidRPr="008B7A5F" w:rsidRDefault="001A6B52" w:rsidP="008B2D74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</w:p>
          <w:p w:rsidR="00363CF4" w:rsidRDefault="001A6B52" w:rsidP="00363CF4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>Laurea Magistrale in Farmacia Industriale.</w:t>
            </w:r>
          </w:p>
          <w:p w:rsidR="001A6B52" w:rsidRDefault="001A6B52" w:rsidP="00363CF4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</w:p>
          <w:p w:rsidR="001A6B52" w:rsidRPr="001A6B52" w:rsidRDefault="001A6B52" w:rsidP="001A6B52">
            <w:pPr>
              <w:pStyle w:val="ECVNameField"/>
              <w:rPr>
                <w:noProof/>
                <w:sz w:val="20"/>
                <w:szCs w:val="20"/>
                <w:lang w:val="it-IT"/>
              </w:rPr>
            </w:pPr>
            <w:r w:rsidRPr="001A6B52">
              <w:rPr>
                <w:noProof/>
                <w:sz w:val="20"/>
                <w:szCs w:val="20"/>
                <w:lang w:val="it-IT"/>
              </w:rPr>
              <w:t xml:space="preserve">Sono una persona molto </w:t>
            </w:r>
            <w:r>
              <w:rPr>
                <w:noProof/>
                <w:sz w:val="20"/>
                <w:szCs w:val="20"/>
                <w:lang w:val="it-IT"/>
              </w:rPr>
              <w:t xml:space="preserve">socievole e volenterosa, desiderosa di imparare e con forte predisposizione al lavoro in team e con ottime  capacità di relazionarsi al pubblico.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1A6B52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FF4FF7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E31A49" w:rsidRPr="00E31A49" w:rsidRDefault="00E31A49" w:rsidP="00363CF4">
      <w:pPr>
        <w:pStyle w:val="ECVComments"/>
        <w:jc w:val="left"/>
        <w:rPr>
          <w:noProof/>
          <w:color w:val="auto"/>
          <w:sz w:val="20"/>
          <w:szCs w:val="20"/>
          <w:lang w:val="it-IT"/>
        </w:rPr>
      </w:pPr>
    </w:p>
    <w:tbl>
      <w:tblPr>
        <w:tblpPr w:topFromText="6" w:bottomFromText="170" w:vertAnchor="text" w:tblpX="142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965"/>
      </w:tblGrid>
      <w:tr w:rsidR="00E74D64" w:rsidRPr="009839CB" w:rsidTr="00441A71">
        <w:trPr>
          <w:cantSplit/>
        </w:trPr>
        <w:tc>
          <w:tcPr>
            <w:tcW w:w="2268" w:type="dxa"/>
            <w:vMerge w:val="restart"/>
            <w:shd w:val="clear" w:color="auto" w:fill="auto"/>
          </w:tcPr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Pr="00E31A49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 w:rsidRPr="00E31A49">
              <w:rPr>
                <w:noProof/>
                <w:sz w:val="18"/>
                <w:szCs w:val="18"/>
                <w:lang w:val="it-IT"/>
              </w:rPr>
              <w:t xml:space="preserve">da 25/02/2015 </w:t>
            </w: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Pr="00E31A49" w:rsidRDefault="009839CB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br/>
            </w:r>
            <w:r>
              <w:rPr>
                <w:noProof/>
                <w:sz w:val="18"/>
                <w:szCs w:val="18"/>
                <w:lang w:val="it-IT"/>
              </w:rPr>
              <w:br/>
            </w:r>
            <w:r>
              <w:rPr>
                <w:noProof/>
                <w:sz w:val="18"/>
                <w:szCs w:val="18"/>
                <w:lang w:val="it-IT"/>
              </w:rPr>
              <w:br/>
            </w: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  <w:r w:rsidRPr="00E31A49">
              <w:rPr>
                <w:noProof/>
                <w:sz w:val="18"/>
                <w:szCs w:val="18"/>
                <w:lang w:val="it-IT"/>
              </w:rPr>
              <w:t>da 06/08/2014 a 06/02/2015</w:t>
            </w:r>
            <w:r>
              <w:rPr>
                <w:noProof/>
                <w:lang w:val="it-IT"/>
              </w:rPr>
              <w:br/>
            </w:r>
            <w:r>
              <w:rPr>
                <w:noProof/>
                <w:lang w:val="it-IT"/>
              </w:rPr>
              <w:br/>
            </w: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</w:p>
          <w:p w:rsidR="00402A27" w:rsidRDefault="009839CB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br/>
            </w:r>
          </w:p>
          <w:p w:rsidR="00402A27" w:rsidRDefault="00402A27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</w:p>
          <w:p w:rsidR="00E74D64" w:rsidRDefault="009839CB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br/>
            </w:r>
          </w:p>
          <w:p w:rsidR="00E74D64" w:rsidRPr="00E31A49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t>d</w:t>
            </w:r>
            <w:r w:rsidRPr="00E31A49">
              <w:rPr>
                <w:noProof/>
                <w:sz w:val="18"/>
                <w:szCs w:val="18"/>
                <w:lang w:val="it-IT"/>
              </w:rPr>
              <w:t xml:space="preserve">a 4/02/2013 a 04/05/2013 e da 05/03/2012 a 05/06/2012 </w:t>
            </w: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</w:p>
          <w:p w:rsidR="00E74D64" w:rsidRDefault="00AA0811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br/>
            </w:r>
          </w:p>
          <w:p w:rsidR="00E74D64" w:rsidRPr="00516CD1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 w:rsidRPr="007968B7">
              <w:rPr>
                <w:noProof/>
                <w:sz w:val="18"/>
                <w:szCs w:val="18"/>
                <w:lang w:val="it-IT"/>
              </w:rPr>
              <w:t>da 2008 a 2012</w:t>
            </w: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</w:p>
          <w:p w:rsidR="00E74D64" w:rsidRPr="007968B7" w:rsidRDefault="00E74D64" w:rsidP="00441A71">
            <w:pPr>
              <w:pStyle w:val="ECVSubSectionHeading"/>
              <w:rPr>
                <w:noProof/>
                <w:sz w:val="18"/>
                <w:szCs w:val="18"/>
                <w:lang w:val="it-IT"/>
              </w:rPr>
            </w:pPr>
            <w:r w:rsidRPr="007968B7">
              <w:rPr>
                <w:noProof/>
                <w:sz w:val="18"/>
                <w:szCs w:val="18"/>
                <w:lang w:val="it-IT"/>
              </w:rPr>
              <w:t>da 2004 a 2005</w:t>
            </w:r>
          </w:p>
          <w:p w:rsidR="00E74D64" w:rsidRPr="009718F1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</w:tc>
        <w:tc>
          <w:tcPr>
            <w:tcW w:w="7965" w:type="dxa"/>
            <w:shd w:val="clear" w:color="auto" w:fill="auto"/>
          </w:tcPr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:rsidR="00E74D64" w:rsidRPr="00516CD1" w:rsidRDefault="00402A27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>
              <w:rPr>
                <w:b/>
                <w:noProof/>
                <w:color w:val="auto"/>
                <w:sz w:val="20"/>
                <w:szCs w:val="20"/>
                <w:lang w:val="it-IT"/>
              </w:rPr>
              <w:t xml:space="preserve">Stage Farmacista </w:t>
            </w:r>
          </w:p>
          <w:p w:rsidR="00E74D64" w:rsidRPr="00516CD1" w:rsidRDefault="00E74D64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 w:rsidRPr="00516CD1">
              <w:rPr>
                <w:b/>
                <w:noProof/>
                <w:color w:val="auto"/>
                <w:sz w:val="20"/>
                <w:szCs w:val="20"/>
                <w:lang w:val="it-IT"/>
              </w:rPr>
              <w:t>Farmacia San Luigi, della dottoressa Gabriella Cotroneo –</w:t>
            </w:r>
          </w:p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516CD1">
              <w:rPr>
                <w:b/>
                <w:noProof/>
                <w:color w:val="auto"/>
                <w:sz w:val="20"/>
                <w:szCs w:val="20"/>
                <w:lang w:val="it-IT"/>
              </w:rPr>
              <w:t>via Posillipo 250/A, Posillipo, Napoli, tel. 081 7691217</w:t>
            </w:r>
            <w:r>
              <w:rPr>
                <w:noProof/>
                <w:color w:val="auto"/>
                <w:sz w:val="20"/>
                <w:szCs w:val="20"/>
                <w:lang w:val="it-IT"/>
              </w:rPr>
              <w:t>.</w:t>
            </w:r>
          </w:p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>
              <w:rPr>
                <w:noProof/>
                <w:color w:val="auto"/>
                <w:sz w:val="20"/>
                <w:szCs w:val="20"/>
                <w:lang w:val="it-IT"/>
              </w:rPr>
              <w:t>Tirocinio Post-Laurea della durata di sei mesi</w:t>
            </w:r>
            <w:r w:rsidR="00AA0811">
              <w:rPr>
                <w:noProof/>
                <w:color w:val="auto"/>
                <w:sz w:val="20"/>
                <w:szCs w:val="20"/>
                <w:lang w:val="it-IT"/>
              </w:rPr>
              <w:t>. Attività svolte: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 xml:space="preserve">banco, registrazione di fatture, carico </w:t>
            </w:r>
            <w:r w:rsidR="00402A27">
              <w:rPr>
                <w:noProof/>
                <w:color w:val="auto"/>
                <w:sz w:val="20"/>
                <w:szCs w:val="20"/>
                <w:lang w:val="it-IT"/>
              </w:rPr>
              <w:t xml:space="preserve">ordini, attività di magazzino, 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 xml:space="preserve">prenotazioni </w:t>
            </w:r>
            <w:r w:rsidR="00402A27">
              <w:rPr>
                <w:noProof/>
                <w:color w:val="auto"/>
                <w:sz w:val="20"/>
                <w:szCs w:val="20"/>
                <w:lang w:val="it-IT"/>
              </w:rPr>
              <w:t>visite mediche presso il CUP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>,</w:t>
            </w:r>
            <w:r w:rsidR="00AA0811">
              <w:rPr>
                <w:noProof/>
                <w:color w:val="auto"/>
                <w:sz w:val="20"/>
                <w:szCs w:val="20"/>
                <w:lang w:val="it-IT"/>
              </w:rPr>
              <w:t xml:space="preserve"> 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>prenotazioni di farmaci DPC, gestione del software, gestione degli ordini presso le a</w:t>
            </w:r>
            <w:r w:rsidR="00402A27">
              <w:rPr>
                <w:noProof/>
                <w:color w:val="auto"/>
                <w:sz w:val="20"/>
                <w:szCs w:val="20"/>
                <w:lang w:val="it-IT"/>
              </w:rPr>
              <w:t xml:space="preserve">ziende fornitrici, gestione del 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>reparto ome</w:t>
            </w:r>
            <w:r w:rsidR="00402A27">
              <w:rPr>
                <w:noProof/>
                <w:color w:val="auto"/>
                <w:sz w:val="20"/>
                <w:szCs w:val="20"/>
                <w:lang w:val="it-IT"/>
              </w:rPr>
              <w:t xml:space="preserve">opatico, cosmetico 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 xml:space="preserve">e sanitario. </w:t>
            </w:r>
          </w:p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:rsidR="00E74D64" w:rsidRDefault="00402A27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>
              <w:rPr>
                <w:b/>
                <w:noProof/>
                <w:color w:val="auto"/>
                <w:sz w:val="20"/>
                <w:szCs w:val="20"/>
                <w:lang w:val="it-IT"/>
              </w:rPr>
              <w:t xml:space="preserve">Stage Farmacista </w:t>
            </w:r>
          </w:p>
          <w:p w:rsidR="00E74D64" w:rsidRPr="00516CD1" w:rsidRDefault="00E74D64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 w:rsidRPr="00516CD1">
              <w:rPr>
                <w:b/>
                <w:noProof/>
                <w:color w:val="auto"/>
                <w:sz w:val="20"/>
                <w:szCs w:val="20"/>
                <w:lang w:val="it-IT"/>
              </w:rPr>
              <w:t>Farmacia Cotroneo del dottor Paolo Cotroneo</w:t>
            </w:r>
          </w:p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516CD1">
              <w:rPr>
                <w:b/>
                <w:noProof/>
                <w:color w:val="auto"/>
                <w:sz w:val="20"/>
                <w:szCs w:val="20"/>
                <w:lang w:val="it-IT"/>
              </w:rPr>
              <w:t>via M. Colonna n°21, Fuorigrotta, Napoli, tel. 081 2391641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 xml:space="preserve">; </w:t>
            </w:r>
          </w:p>
          <w:p w:rsidR="00E74D64" w:rsidRPr="009839CB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en-US"/>
              </w:rPr>
            </w:pPr>
            <w:r w:rsidRPr="009839CB">
              <w:rPr>
                <w:b/>
                <w:noProof/>
                <w:color w:val="auto"/>
                <w:sz w:val="20"/>
                <w:szCs w:val="20"/>
                <w:lang w:val="en-US"/>
              </w:rPr>
              <w:t xml:space="preserve">sito web </w:t>
            </w:r>
            <w:hyperlink r:id="rId14" w:history="1">
              <w:r w:rsidRPr="009839CB">
                <w:rPr>
                  <w:rStyle w:val="Collegamentoipertestuale"/>
                  <w:b/>
                  <w:noProof/>
                  <w:sz w:val="20"/>
                  <w:szCs w:val="20"/>
                  <w:lang w:val="en-US"/>
                </w:rPr>
                <w:t>www.farmaciacotroneo.com</w:t>
              </w:r>
            </w:hyperlink>
            <w:r w:rsidRPr="009839CB">
              <w:rPr>
                <w:noProof/>
                <w:color w:val="auto"/>
                <w:sz w:val="20"/>
                <w:szCs w:val="20"/>
                <w:lang w:val="en-US"/>
              </w:rPr>
              <w:t>.</w:t>
            </w:r>
          </w:p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>Tirocinio Post-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 xml:space="preserve">Laurea della durata di sei mesi. Attività svolte: banconista, prenotazioni </w:t>
            </w:r>
            <w:r w:rsidR="00402A27">
              <w:rPr>
                <w:noProof/>
                <w:color w:val="auto"/>
                <w:sz w:val="20"/>
                <w:szCs w:val="20"/>
                <w:lang w:val="it-IT"/>
              </w:rPr>
              <w:t>di visite mediche presso il CUP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 xml:space="preserve">, gestione e prenotazioni dei farmaci DPC, carico della merce, gestione degli ordini.  Attività di banco anche del reparto di Omeopatia, cosmesi e sanitaria. Gestione del software. </w:t>
            </w:r>
          </w:p>
          <w:p w:rsidR="00E74D64" w:rsidRPr="008B7A5F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E74D64" w:rsidRPr="009839CB" w:rsidTr="00441A71">
        <w:trPr>
          <w:cantSplit/>
        </w:trPr>
        <w:tc>
          <w:tcPr>
            <w:tcW w:w="2268" w:type="dxa"/>
            <w:vMerge/>
            <w:shd w:val="clear" w:color="auto" w:fill="auto"/>
          </w:tcPr>
          <w:p w:rsidR="00E74D64" w:rsidRPr="009718F1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</w:tc>
        <w:tc>
          <w:tcPr>
            <w:tcW w:w="7965" w:type="dxa"/>
            <w:shd w:val="clear" w:color="auto" w:fill="auto"/>
          </w:tcPr>
          <w:p w:rsidR="00E74D64" w:rsidRPr="00516CD1" w:rsidRDefault="00E74D64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 w:rsidRPr="00516CD1">
              <w:rPr>
                <w:b/>
                <w:noProof/>
                <w:color w:val="auto"/>
                <w:sz w:val="20"/>
                <w:szCs w:val="20"/>
                <w:lang w:val="it-IT"/>
              </w:rPr>
              <w:t xml:space="preserve">Tirocinio pratico professionale </w:t>
            </w:r>
          </w:p>
          <w:p w:rsidR="00E74D64" w:rsidRPr="00516CD1" w:rsidRDefault="00E74D64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 w:rsidRPr="00516CD1">
              <w:rPr>
                <w:b/>
                <w:noProof/>
                <w:color w:val="auto"/>
                <w:sz w:val="20"/>
                <w:szCs w:val="20"/>
                <w:lang w:val="it-IT"/>
              </w:rPr>
              <w:t>Farmacia  Astra del dottor Vincenzo Altiero</w:t>
            </w:r>
          </w:p>
          <w:p w:rsidR="00E74D64" w:rsidRPr="00516CD1" w:rsidRDefault="00E74D64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 w:rsidRPr="00516CD1">
              <w:rPr>
                <w:b/>
                <w:noProof/>
                <w:color w:val="auto"/>
                <w:sz w:val="20"/>
                <w:szCs w:val="20"/>
                <w:lang w:val="it-IT"/>
              </w:rPr>
              <w:t>via Giustiniano n°36, Fuorigrotta, Napoli</w:t>
            </w:r>
          </w:p>
          <w:p w:rsidR="00E74D64" w:rsidRPr="008B7A5F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>
              <w:rPr>
                <w:noProof/>
                <w:color w:val="auto"/>
                <w:sz w:val="20"/>
                <w:szCs w:val="20"/>
                <w:lang w:val="it-IT"/>
              </w:rPr>
              <w:t>D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>urante il corso di laurea magistrale ho eseguito il T</w:t>
            </w:r>
            <w:r w:rsidR="009839CB">
              <w:rPr>
                <w:noProof/>
                <w:color w:val="auto"/>
                <w:sz w:val="20"/>
                <w:szCs w:val="20"/>
                <w:lang w:val="it-IT"/>
              </w:rPr>
              <w:t xml:space="preserve">irocinio pratico professionale 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 xml:space="preserve">presso la f. Tale tirocinio della durata di sei mesi è stato </w:t>
            </w:r>
            <w:r>
              <w:rPr>
                <w:noProof/>
                <w:color w:val="auto"/>
                <w:sz w:val="20"/>
                <w:szCs w:val="20"/>
                <w:lang w:val="it-IT"/>
              </w:rPr>
              <w:t xml:space="preserve">suddivio 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>in due anni universitari.</w:t>
            </w:r>
            <w:r w:rsidR="00AA0811">
              <w:rPr>
                <w:noProof/>
                <w:color w:val="auto"/>
                <w:sz w:val="20"/>
                <w:szCs w:val="20"/>
                <w:lang w:val="it-IT"/>
              </w:rPr>
              <w:t xml:space="preserve"> Attività svolte: banco, prenotazioni cup e carico merce. </w:t>
            </w:r>
          </w:p>
        </w:tc>
      </w:tr>
      <w:tr w:rsidR="00E74D64" w:rsidRPr="009839CB" w:rsidTr="00441A71">
        <w:trPr>
          <w:cantSplit/>
        </w:trPr>
        <w:tc>
          <w:tcPr>
            <w:tcW w:w="2268" w:type="dxa"/>
            <w:vMerge/>
            <w:shd w:val="clear" w:color="auto" w:fill="auto"/>
          </w:tcPr>
          <w:p w:rsidR="00E74D64" w:rsidRPr="009718F1" w:rsidRDefault="00E74D64" w:rsidP="00441A71">
            <w:pPr>
              <w:pStyle w:val="ECVSubSectionHeading"/>
              <w:rPr>
                <w:noProof/>
                <w:lang w:val="it-IT"/>
              </w:rPr>
            </w:pPr>
          </w:p>
        </w:tc>
        <w:tc>
          <w:tcPr>
            <w:tcW w:w="7965" w:type="dxa"/>
            <w:shd w:val="clear" w:color="auto" w:fill="auto"/>
          </w:tcPr>
          <w:p w:rsidR="00E74D64" w:rsidRPr="008B7A5F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E74D64" w:rsidRPr="00402A27" w:rsidTr="00441A71">
        <w:trPr>
          <w:cantSplit/>
          <w:trHeight w:val="340"/>
        </w:trPr>
        <w:tc>
          <w:tcPr>
            <w:tcW w:w="2268" w:type="dxa"/>
            <w:vMerge/>
            <w:shd w:val="clear" w:color="auto" w:fill="auto"/>
          </w:tcPr>
          <w:p w:rsidR="00E74D64" w:rsidRPr="008B7A5F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7965" w:type="dxa"/>
            <w:shd w:val="clear" w:color="auto" w:fill="auto"/>
            <w:vAlign w:val="bottom"/>
          </w:tcPr>
          <w:p w:rsidR="00E74D64" w:rsidRPr="00E74D64" w:rsidRDefault="00E74D64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 w:rsidRPr="00E74D64">
              <w:rPr>
                <w:b/>
                <w:noProof/>
                <w:color w:val="auto"/>
                <w:sz w:val="20"/>
                <w:szCs w:val="20"/>
                <w:lang w:val="it-IT"/>
              </w:rPr>
              <w:t>Addetta accettazione</w:t>
            </w:r>
          </w:p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E74D64">
              <w:rPr>
                <w:b/>
                <w:noProof/>
                <w:color w:val="auto"/>
                <w:sz w:val="20"/>
                <w:szCs w:val="20"/>
                <w:lang w:val="it-IT"/>
              </w:rPr>
              <w:t>Argentatura&amp;Doratura</w:t>
            </w:r>
          </w:p>
          <w:p w:rsidR="00E74D64" w:rsidRPr="008B7A5F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E74D64">
              <w:rPr>
                <w:b/>
                <w:noProof/>
                <w:color w:val="auto"/>
                <w:sz w:val="20"/>
                <w:szCs w:val="20"/>
                <w:lang w:val="it-IT"/>
              </w:rPr>
              <w:t>c/o Il Tarì, area industriale Marcianise. Tel 0823513187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>.</w:t>
            </w:r>
          </w:p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>Tra le</w:t>
            </w:r>
            <w:r>
              <w:rPr>
                <w:noProof/>
                <w:color w:val="auto"/>
                <w:sz w:val="20"/>
                <w:szCs w:val="20"/>
                <w:lang w:val="it-IT"/>
              </w:rPr>
              <w:t xml:space="preserve"> varie e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>sperienze lavorative è da ricordare il ruolo svolto come addetto al servizio banco ed accettazione presso</w:t>
            </w:r>
            <w:r w:rsidR="00AA0811">
              <w:rPr>
                <w:noProof/>
                <w:color w:val="auto"/>
                <w:sz w:val="20"/>
                <w:szCs w:val="20"/>
                <w:lang w:val="it-IT"/>
              </w:rPr>
              <w:t xml:space="preserve"> tale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 xml:space="preserve"> l’azienda</w:t>
            </w:r>
            <w:r w:rsidR="00AA0811">
              <w:rPr>
                <w:noProof/>
                <w:color w:val="auto"/>
                <w:sz w:val="20"/>
                <w:szCs w:val="20"/>
                <w:lang w:val="it-IT"/>
              </w:rPr>
              <w:t xml:space="preserve">. </w:t>
            </w:r>
          </w:p>
          <w:p w:rsidR="00AA0811" w:rsidRDefault="00AA0811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:rsidR="00AA0811" w:rsidRDefault="00AA0811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:rsidR="00E74D64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:rsidR="00E74D64" w:rsidRPr="00E74D64" w:rsidRDefault="00E74D64" w:rsidP="00441A71">
            <w:pPr>
              <w:pStyle w:val="ECVSubSectionHeading"/>
              <w:rPr>
                <w:b/>
                <w:noProof/>
                <w:color w:val="auto"/>
                <w:sz w:val="20"/>
                <w:szCs w:val="20"/>
                <w:lang w:val="it-IT"/>
              </w:rPr>
            </w:pPr>
            <w:r w:rsidRPr="00E74D64">
              <w:rPr>
                <w:b/>
                <w:noProof/>
                <w:color w:val="auto"/>
                <w:sz w:val="20"/>
                <w:szCs w:val="20"/>
                <w:lang w:val="it-IT"/>
              </w:rPr>
              <w:t>Addetta alle vendite</w:t>
            </w:r>
          </w:p>
          <w:p w:rsidR="00E74D64" w:rsidRPr="008B7A5F" w:rsidRDefault="00E74D64" w:rsidP="00441A71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E74D64">
              <w:rPr>
                <w:b/>
                <w:noProof/>
                <w:color w:val="auto"/>
                <w:sz w:val="20"/>
                <w:szCs w:val="20"/>
                <w:lang w:val="it-IT"/>
              </w:rPr>
              <w:t>I Preziosi della Galleria, presso la Galleria Umberto I di Napoli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>.</w:t>
            </w:r>
          </w:p>
        </w:tc>
      </w:tr>
    </w:tbl>
    <w:p w:rsidR="00E31A49" w:rsidRPr="00E31A49" w:rsidRDefault="00E31A49" w:rsidP="00363CF4">
      <w:pPr>
        <w:pStyle w:val="ECVComments"/>
        <w:jc w:val="left"/>
        <w:rPr>
          <w:noProof/>
          <w:color w:val="auto"/>
          <w:sz w:val="20"/>
          <w:szCs w:val="20"/>
          <w:lang w:val="it-IT"/>
        </w:rPr>
      </w:pPr>
    </w:p>
    <w:p w:rsidR="002A00A2" w:rsidRPr="008B7A5F" w:rsidRDefault="002A00A2">
      <w:pPr>
        <w:pStyle w:val="ECVText"/>
        <w:rPr>
          <w:noProof/>
          <w:color w:val="auto"/>
          <w:sz w:val="20"/>
          <w:szCs w:val="20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FF4FF7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237"/>
        <w:gridCol w:w="1304"/>
      </w:tblGrid>
      <w:tr w:rsidR="002A00A2" w:rsidRPr="00402A27" w:rsidTr="008B7A5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B3041D" w:rsidRDefault="007968B7" w:rsidP="00B3041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noProof/>
                <w:lang w:val="it-IT"/>
              </w:rPr>
              <w:t>da</w:t>
            </w:r>
            <w:r w:rsidR="005D314F">
              <w:rPr>
                <w:noProof/>
                <w:lang w:val="it-IT"/>
              </w:rPr>
              <w:t xml:space="preserve"> 2008</w:t>
            </w:r>
            <w:r w:rsidR="00EC15F7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noProof/>
                <w:lang w:val="it-IT"/>
              </w:rPr>
              <w:t>a</w:t>
            </w:r>
            <w:r w:rsidR="00500A75">
              <w:rPr>
                <w:noProof/>
                <w:lang w:val="it-IT"/>
              </w:rPr>
              <w:t xml:space="preserve"> 2014</w:t>
            </w:r>
            <w:r w:rsidR="00B3041D">
              <w:rPr>
                <w:noProof/>
                <w:lang w:val="it-IT"/>
              </w:rPr>
              <w:br/>
            </w: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B3041D" w:rsidRDefault="00B3041D" w:rsidP="00B3041D">
            <w:pPr>
              <w:pStyle w:val="ECVDate"/>
              <w:rPr>
                <w:noProof/>
                <w:lang w:val="it-IT"/>
              </w:rPr>
            </w:pPr>
          </w:p>
          <w:p w:rsidR="003A0515" w:rsidRDefault="003A0515" w:rsidP="00B3041D">
            <w:pPr>
              <w:pStyle w:val="ECVDate"/>
              <w:rPr>
                <w:noProof/>
                <w:lang w:val="it-IT"/>
              </w:rPr>
            </w:pPr>
          </w:p>
          <w:p w:rsidR="003A0515" w:rsidRDefault="003A0515" w:rsidP="00B3041D">
            <w:pPr>
              <w:pStyle w:val="ECVDate"/>
              <w:rPr>
                <w:noProof/>
                <w:lang w:val="it-IT"/>
              </w:rPr>
            </w:pPr>
          </w:p>
          <w:p w:rsidR="00500A75" w:rsidRDefault="00500A75" w:rsidP="00B3041D">
            <w:pPr>
              <w:pStyle w:val="ECVDate"/>
              <w:rPr>
                <w:noProof/>
                <w:lang w:val="it-IT"/>
              </w:rPr>
            </w:pPr>
          </w:p>
          <w:p w:rsidR="00E74D64" w:rsidRDefault="00E74D64" w:rsidP="00B3041D">
            <w:pPr>
              <w:pStyle w:val="ECVDate"/>
              <w:rPr>
                <w:noProof/>
                <w:lang w:val="it-IT"/>
              </w:rPr>
            </w:pPr>
          </w:p>
          <w:p w:rsidR="00500A75" w:rsidRPr="009718F1" w:rsidRDefault="00500A75" w:rsidP="00B3041D">
            <w:pPr>
              <w:pStyle w:val="ECVDate"/>
              <w:rPr>
                <w:noProof/>
                <w:lang w:val="it-IT"/>
              </w:rPr>
            </w:pPr>
            <w:r w:rsidRPr="00500A75">
              <w:rPr>
                <w:noProof/>
                <w:lang w:val="it-IT"/>
              </w:rPr>
              <w:t>da 2000 a 2005</w:t>
            </w:r>
          </w:p>
        </w:tc>
        <w:tc>
          <w:tcPr>
            <w:tcW w:w="6237" w:type="dxa"/>
            <w:shd w:val="clear" w:color="auto" w:fill="auto"/>
          </w:tcPr>
          <w:p w:rsidR="002A00A2" w:rsidRPr="008B7A5F" w:rsidRDefault="005D314F">
            <w:pPr>
              <w:pStyle w:val="ECVSubSectionHeading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 xml:space="preserve">Laurea Specialistica in Farmacia e Farmacia Industriale </w:t>
            </w:r>
          </w:p>
        </w:tc>
        <w:tc>
          <w:tcPr>
            <w:tcW w:w="1304" w:type="dxa"/>
            <w:shd w:val="clear" w:color="auto" w:fill="auto"/>
          </w:tcPr>
          <w:p w:rsidR="002A00A2" w:rsidRPr="008B7A5F" w:rsidRDefault="002A00A2">
            <w:pPr>
              <w:pStyle w:val="ECVRightHeading"/>
              <w:rPr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2A00A2" w:rsidRPr="00402A27" w:rsidTr="008B7A5F">
        <w:trPr>
          <w:cantSplit/>
        </w:trPr>
        <w:tc>
          <w:tcPr>
            <w:tcW w:w="2835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2A00A2" w:rsidRPr="008B7A5F" w:rsidRDefault="005D314F" w:rsidP="005D314F">
            <w:pPr>
              <w:pStyle w:val="ECVOrganisationDetails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 xml:space="preserve">Laurea con votazione finale </w:t>
            </w:r>
            <w:r w:rsidR="00E607DE" w:rsidRPr="008B7A5F">
              <w:rPr>
                <w:noProof/>
                <w:color w:val="auto"/>
                <w:sz w:val="20"/>
                <w:szCs w:val="20"/>
                <w:lang w:val="it-IT"/>
              </w:rPr>
              <w:t xml:space="preserve">di </w:t>
            </w:r>
            <w:r w:rsidR="00A22E5F" w:rsidRPr="008B7A5F">
              <w:rPr>
                <w:noProof/>
                <w:color w:val="auto"/>
                <w:sz w:val="20"/>
                <w:szCs w:val="20"/>
                <w:lang w:val="it-IT"/>
              </w:rPr>
              <w:t>103</w:t>
            </w:r>
            <w:r w:rsidRPr="008B7A5F">
              <w:rPr>
                <w:noProof/>
                <w:color w:val="auto"/>
                <w:sz w:val="20"/>
                <w:szCs w:val="20"/>
                <w:lang w:val="it-IT"/>
              </w:rPr>
              <w:t xml:space="preserve">/110,eseguita presso il dipartimento di Farmacia dell’Università degli Studi di Napoli Federico II. </w:t>
            </w:r>
          </w:p>
        </w:tc>
      </w:tr>
      <w:tr w:rsidR="002A00A2" w:rsidRPr="00402A27" w:rsidTr="008B7A5F">
        <w:trPr>
          <w:cantSplit/>
        </w:trPr>
        <w:tc>
          <w:tcPr>
            <w:tcW w:w="2835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500A75" w:rsidRDefault="005D314F" w:rsidP="00E607DE">
            <w:pPr>
              <w:pStyle w:val="ECVSectionBullet"/>
              <w:numPr>
                <w:ilvl w:val="0"/>
                <w:numId w:val="2"/>
              </w:numPr>
              <w:rPr>
                <w:noProof/>
                <w:sz w:val="20"/>
                <w:szCs w:val="20"/>
                <w:lang w:val="it-IT"/>
              </w:rPr>
            </w:pPr>
            <w:r w:rsidRPr="008B7A5F">
              <w:rPr>
                <w:noProof/>
                <w:sz w:val="20"/>
                <w:szCs w:val="20"/>
                <w:lang w:val="it-IT"/>
              </w:rPr>
              <w:t>La laurea è stata conseguita svolgendo l’attività laboratoristica per il completamento della tesi sperimantale. Il lavoro di tesi è stato svolto presso il laboratorio di Tecnologia e Legislazioni Farmaceutiche del dipartimento di Farmacia dell’Università Federico II</w:t>
            </w:r>
            <w:r w:rsidR="00E607DE" w:rsidRPr="008B7A5F">
              <w:rPr>
                <w:noProof/>
                <w:sz w:val="20"/>
                <w:szCs w:val="20"/>
                <w:lang w:val="it-IT"/>
              </w:rPr>
              <w:t>,</w:t>
            </w:r>
            <w:r w:rsidRPr="008B7A5F">
              <w:rPr>
                <w:noProof/>
                <w:sz w:val="20"/>
                <w:szCs w:val="20"/>
                <w:lang w:val="it-IT"/>
              </w:rPr>
              <w:t xml:space="preserve"> avente come relatri</w:t>
            </w:r>
            <w:r w:rsidR="007968B7">
              <w:rPr>
                <w:noProof/>
                <w:sz w:val="20"/>
                <w:szCs w:val="20"/>
                <w:lang w:val="it-IT"/>
              </w:rPr>
              <w:t xml:space="preserve">ce la Ch.ssma Francesca Ungaro ( </w:t>
            </w:r>
            <w:hyperlink r:id="rId15" w:history="1">
              <w:r w:rsidR="007968B7" w:rsidRPr="00617767">
                <w:rPr>
                  <w:rStyle w:val="Collegamentoipertestuale"/>
                  <w:noProof/>
                  <w:sz w:val="20"/>
                  <w:szCs w:val="20"/>
                  <w:lang w:val="it-IT"/>
                </w:rPr>
                <w:t>francesca.ungaro@unina.it</w:t>
              </w:r>
            </w:hyperlink>
            <w:r w:rsidR="007968B7">
              <w:rPr>
                <w:noProof/>
                <w:sz w:val="20"/>
                <w:szCs w:val="20"/>
                <w:lang w:val="it-IT"/>
              </w:rPr>
              <w:t>; tel. 081678667).</w:t>
            </w:r>
            <w:r w:rsidRPr="008B7A5F">
              <w:rPr>
                <w:noProof/>
                <w:sz w:val="20"/>
                <w:szCs w:val="20"/>
                <w:lang w:val="it-IT"/>
              </w:rPr>
              <w:t xml:space="preserve"> Il lavoro è stato incentrato sulla veicolazione di farmaci polmonari nel trattamento di malattie infettive bronchiali come la fibrosi cistica. Infatti il titolo della tesi svolta è : “Polveri Inalabili per la veicolazione di peptidi antimicrobici nel trattamento delle infezioni polmonari croniche”. </w:t>
            </w:r>
            <w:r w:rsidR="00E607DE" w:rsidRPr="008B7A5F">
              <w:rPr>
                <w:noProof/>
                <w:sz w:val="20"/>
                <w:szCs w:val="20"/>
                <w:lang w:val="it-IT"/>
              </w:rPr>
              <w:t xml:space="preserve"> Nel corso di questa esperiza pratica sono state acquisite tutte le nozioni inerenti all’utilizzo delle apparecchiature da laboratorio, nonché la manualità nello svolgerle. </w:t>
            </w:r>
          </w:p>
          <w:p w:rsidR="00E74D64" w:rsidRDefault="00E74D64" w:rsidP="00E74D64">
            <w:pPr>
              <w:pStyle w:val="ECVSectionBullet"/>
              <w:ind w:left="113"/>
              <w:rPr>
                <w:noProof/>
                <w:sz w:val="20"/>
                <w:szCs w:val="20"/>
                <w:lang w:val="it-IT"/>
              </w:rPr>
            </w:pPr>
          </w:p>
          <w:p w:rsidR="002A00A2" w:rsidRDefault="00E607DE" w:rsidP="00E607DE">
            <w:pPr>
              <w:pStyle w:val="ECVSectionBullet"/>
              <w:numPr>
                <w:ilvl w:val="0"/>
                <w:numId w:val="2"/>
              </w:numPr>
              <w:rPr>
                <w:noProof/>
                <w:sz w:val="20"/>
                <w:szCs w:val="20"/>
                <w:lang w:val="it-IT"/>
              </w:rPr>
            </w:pPr>
            <w:r w:rsidRPr="008B7A5F">
              <w:rPr>
                <w:noProof/>
                <w:sz w:val="20"/>
                <w:szCs w:val="20"/>
                <w:lang w:val="it-IT"/>
              </w:rPr>
              <w:t xml:space="preserve"> </w:t>
            </w:r>
            <w:r w:rsidR="00500A75" w:rsidRPr="008B7A5F">
              <w:rPr>
                <w:noProof/>
                <w:sz w:val="20"/>
                <w:szCs w:val="20"/>
                <w:lang w:val="it-IT"/>
              </w:rPr>
              <w:t xml:space="preserve"> Diploma di maturità Scientifica PNI “Piano Nazionale Informatico” con votazione finale  80/100. Presso il Liceo scientifico Arturo Labriola, via Cerbone, Bagnoli, Napoli</w:t>
            </w:r>
            <w:r w:rsidR="00500A75">
              <w:rPr>
                <w:noProof/>
                <w:sz w:val="20"/>
                <w:szCs w:val="20"/>
                <w:lang w:val="it-IT"/>
              </w:rPr>
              <w:t>.</w:t>
            </w:r>
          </w:p>
          <w:p w:rsidR="00B3041D" w:rsidRPr="009718F1" w:rsidRDefault="00B3041D" w:rsidP="00B3041D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FF4FF7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E74D64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E74D64" w:rsidRPr="009718F1" w:rsidRDefault="00E74D64">
            <w:pPr>
              <w:pStyle w:val="ECVLeftHeading"/>
              <w:rPr>
                <w:caps w:val="0"/>
                <w:noProof/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E74D64" w:rsidRDefault="00E74D64">
            <w:pPr>
              <w:pStyle w:val="ECVBlueBox"/>
              <w:rPr>
                <w:noProof/>
                <w:lang w:val="it-IT" w:eastAsia="it-IT" w:bidi="ar-SA"/>
              </w:rPr>
            </w:pPr>
          </w:p>
        </w:tc>
      </w:tr>
    </w:tbl>
    <w:p w:rsidR="002A00A2" w:rsidRPr="009718F1" w:rsidRDefault="002A00A2" w:rsidP="00356960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E607DE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Italiano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E607DE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Inglese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607DE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Medio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607DE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Alto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607DE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Medio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607DE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Medio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E607DE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 xml:space="preserve">Alto 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0D0F43" w:rsidTr="00EC15F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8B7A5F" w:rsidRDefault="002A00A2" w:rsidP="00500A75">
            <w:pPr>
              <w:pStyle w:val="ECVSectionDetails"/>
              <w:rPr>
                <w:noProof/>
                <w:sz w:val="20"/>
                <w:szCs w:val="20"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 </w:t>
            </w:r>
            <w:r w:rsidR="00500A75">
              <w:rPr>
                <w:noProof/>
                <w:sz w:val="20"/>
                <w:szCs w:val="20"/>
                <w:lang w:val="it-IT"/>
              </w:rPr>
              <w:t>B</w:t>
            </w:r>
            <w:r w:rsidRPr="008B7A5F">
              <w:rPr>
                <w:noProof/>
                <w:sz w:val="20"/>
                <w:szCs w:val="20"/>
                <w:lang w:val="it-IT"/>
              </w:rPr>
              <w:t>uone competenze c</w:t>
            </w:r>
            <w:r w:rsidR="009B7C50" w:rsidRPr="008B7A5F">
              <w:rPr>
                <w:noProof/>
                <w:sz w:val="20"/>
                <w:szCs w:val="20"/>
                <w:lang w:val="it-IT"/>
              </w:rPr>
              <w:t xml:space="preserve">omunicative </w:t>
            </w:r>
            <w:r w:rsidR="00EC15F7" w:rsidRPr="008B7A5F">
              <w:rPr>
                <w:noProof/>
                <w:sz w:val="20"/>
                <w:szCs w:val="20"/>
                <w:lang w:val="it-IT"/>
              </w:rPr>
              <w:t xml:space="preserve">e linguistiche </w:t>
            </w:r>
            <w:r w:rsidR="009B7C50" w:rsidRPr="008B7A5F">
              <w:rPr>
                <w:noProof/>
                <w:sz w:val="20"/>
                <w:szCs w:val="20"/>
                <w:lang w:val="it-IT"/>
              </w:rPr>
              <w:t>acquisite durante l</w:t>
            </w:r>
            <w:r w:rsidR="00EC15F7" w:rsidRPr="008B7A5F">
              <w:rPr>
                <w:noProof/>
                <w:sz w:val="20"/>
                <w:szCs w:val="20"/>
                <w:lang w:val="it-IT"/>
              </w:rPr>
              <w:t>e varie esperienze lavorative</w:t>
            </w:r>
            <w:r w:rsidR="00C30548" w:rsidRPr="008B7A5F">
              <w:rPr>
                <w:noProof/>
                <w:sz w:val="20"/>
                <w:szCs w:val="20"/>
                <w:lang w:val="it-IT"/>
              </w:rPr>
              <w:t>.</w:t>
            </w:r>
            <w:r w:rsidR="000D0F43" w:rsidRPr="008B7A5F">
              <w:rPr>
                <w:noProof/>
                <w:sz w:val="20"/>
                <w:szCs w:val="20"/>
                <w:lang w:val="it-IT"/>
              </w:rPr>
              <w:t xml:space="preserve"> Ottime capacità di relazionarsi con il pubblico. </w:t>
            </w:r>
            <w:r w:rsidR="00C30548" w:rsidRPr="008B7A5F">
              <w:rPr>
                <w:noProof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</w:tblGrid>
      <w:tr w:rsidR="00E42B82" w:rsidRPr="000D0F4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42B82" w:rsidRPr="009718F1" w:rsidRDefault="00E42B8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</w:tr>
    </w:tbl>
    <w:p w:rsidR="002A00A2" w:rsidRPr="008B7A5F" w:rsidRDefault="00E42B82" w:rsidP="008B7A5F">
      <w:pPr>
        <w:pStyle w:val="ECVSectionDetails"/>
        <w:rPr>
          <w:noProof/>
          <w:sz w:val="20"/>
          <w:szCs w:val="20"/>
          <w:lang w:val="it-IT"/>
        </w:rPr>
      </w:pPr>
      <w:r w:rsidRPr="008B7A5F">
        <w:rPr>
          <w:noProof/>
          <w:sz w:val="20"/>
          <w:szCs w:val="20"/>
          <w:lang w:val="it-IT"/>
        </w:rPr>
        <w:t xml:space="preserve">Possiedo elevata capacità </w:t>
      </w:r>
      <w:r w:rsidR="000D0F43" w:rsidRPr="008B7A5F">
        <w:rPr>
          <w:noProof/>
          <w:sz w:val="20"/>
          <w:szCs w:val="20"/>
          <w:lang w:val="it-IT"/>
        </w:rPr>
        <w:t xml:space="preserve">organizzativa . Ottima capacità di team-leading. Capacità di lavorare in condizione di stress e di problem solving.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402A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C30548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br/>
            </w:r>
            <w:r w:rsidR="002A00A2" w:rsidRPr="009718F1">
              <w:rPr>
                <w:noProof/>
                <w:lang w:val="it-IT"/>
              </w:rPr>
              <w:t>Competenze professionali</w:t>
            </w:r>
            <w:r>
              <w:rPr>
                <w:noProof/>
                <w:lang w:val="it-IT"/>
              </w:rPr>
              <w:br/>
            </w:r>
          </w:p>
        </w:tc>
        <w:tc>
          <w:tcPr>
            <w:tcW w:w="7542" w:type="dxa"/>
            <w:shd w:val="clear" w:color="auto" w:fill="auto"/>
          </w:tcPr>
          <w:p w:rsidR="002A00A2" w:rsidRPr="008B7A5F" w:rsidRDefault="002A00A2">
            <w:pPr>
              <w:pStyle w:val="ECVSectionDetails"/>
              <w:rPr>
                <w:b/>
                <w:noProof/>
                <w:lang w:val="it-IT"/>
              </w:rPr>
            </w:pPr>
          </w:p>
          <w:p w:rsidR="002A00A2" w:rsidRPr="008B7A5F" w:rsidRDefault="002A00A2" w:rsidP="000D0F43">
            <w:pPr>
              <w:pStyle w:val="Eaoaeaa"/>
              <w:widowControl/>
              <w:spacing w:before="20" w:after="20"/>
              <w:rPr>
                <w:rFonts w:ascii="Arial" w:hAnsi="Arial" w:cs="Arial"/>
                <w:noProof/>
                <w:lang w:val="it-IT"/>
              </w:rPr>
            </w:pPr>
            <w:r w:rsidRPr="008B7A5F">
              <w:rPr>
                <w:rFonts w:ascii="Arial" w:hAnsi="Arial" w:cs="Arial"/>
                <w:lang w:val="it-IT"/>
              </w:rPr>
              <w:t xml:space="preserve">buona padronanza dei processi di </w:t>
            </w:r>
            <w:r w:rsidR="00E42B82" w:rsidRPr="008B7A5F">
              <w:rPr>
                <w:rFonts w:ascii="Arial" w:hAnsi="Arial" w:cs="Arial"/>
                <w:lang w:val="it-IT"/>
              </w:rPr>
              <w:t>vendita e marketing</w:t>
            </w:r>
            <w:r w:rsidR="00C30548" w:rsidRPr="008B7A5F">
              <w:rPr>
                <w:rFonts w:ascii="Arial" w:hAnsi="Arial" w:cs="Arial"/>
                <w:lang w:val="it-IT"/>
              </w:rPr>
              <w:t>.</w:t>
            </w:r>
            <w:r w:rsidRPr="008B7A5F">
              <w:rPr>
                <w:rFonts w:ascii="Arial" w:hAnsi="Arial" w:cs="Arial"/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1"/>
      </w:tblGrid>
      <w:tr w:rsidR="002A00A2" w:rsidRPr="00402A27" w:rsidTr="008B7A5F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lastRenderedPageBreak/>
              <w:t>Competenze informatiche</w:t>
            </w:r>
          </w:p>
        </w:tc>
        <w:tc>
          <w:tcPr>
            <w:tcW w:w="7541" w:type="dxa"/>
            <w:shd w:val="clear" w:color="auto" w:fill="auto"/>
          </w:tcPr>
          <w:p w:rsidR="000D0F43" w:rsidRPr="008B7A5F" w:rsidRDefault="000D0F43" w:rsidP="000D0F43">
            <w:pPr>
              <w:pStyle w:val="Eaoaeaa"/>
              <w:widowControl/>
              <w:spacing w:before="20" w:after="20"/>
              <w:rPr>
                <w:rFonts w:ascii="Arial" w:hAnsi="Arial" w:cs="Arial"/>
                <w:lang w:val="it-IT"/>
              </w:rPr>
            </w:pPr>
            <w:r w:rsidRPr="008B7A5F">
              <w:rPr>
                <w:rFonts w:ascii="Arial" w:hAnsi="Arial" w:cs="Arial"/>
                <w:lang w:val="it-IT"/>
              </w:rPr>
              <w:t xml:space="preserve">Ottima conoscenza del pacchetto Office; Ottima padronanza della navigazione in Internet e dell’uso della posta elettronica; Sistemi operativi utilizzati Windows XP ,  Windows 7 e Windows 8. </w:t>
            </w:r>
          </w:p>
          <w:p w:rsidR="002A00A2" w:rsidRPr="009718F1" w:rsidRDefault="002A00A2" w:rsidP="00500A75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0D0F4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8B7A5F" w:rsidRDefault="009B7C50">
            <w:pPr>
              <w:pStyle w:val="ECVSectionDetails"/>
              <w:rPr>
                <w:noProof/>
                <w:sz w:val="20"/>
                <w:szCs w:val="20"/>
                <w:lang w:val="it-IT"/>
              </w:rPr>
            </w:pPr>
            <w:r w:rsidRPr="008B7A5F">
              <w:rPr>
                <w:noProof/>
                <w:sz w:val="20"/>
                <w:szCs w:val="20"/>
                <w:lang w:val="it-IT"/>
              </w:rPr>
              <w:t>Patente B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0D0F43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FF4FF7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54163E" w:rsidRPr="000D0F43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D92DEC" w:rsidP="00FD6654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Referenze </w:t>
            </w: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402A27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4163E" w:rsidRPr="008B7A5F" w:rsidRDefault="0054163E" w:rsidP="00FD6654">
            <w:pPr>
              <w:pStyle w:val="ECVSectionBullet"/>
              <w:rPr>
                <w:noProof/>
                <w:sz w:val="20"/>
                <w:szCs w:val="20"/>
                <w:lang w:val="it-IT"/>
              </w:rPr>
            </w:pPr>
            <w:r w:rsidRPr="008B7A5F">
              <w:rPr>
                <w:noProof/>
                <w:sz w:val="20"/>
                <w:szCs w:val="20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54163E" w:rsidRPr="00402A27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rPr>
          <w:noProof/>
          <w:lang w:val="it-IT"/>
        </w:rPr>
      </w:pPr>
    </w:p>
    <w:sectPr w:rsidR="002A00A2" w:rsidRPr="009718F1" w:rsidSect="004F6B3E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48" w:rsidRDefault="00253C48">
      <w:r>
        <w:separator/>
      </w:r>
    </w:p>
  </w:endnote>
  <w:endnote w:type="continuationSeparator" w:id="1">
    <w:p w:rsidR="00253C48" w:rsidRDefault="0025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B2781D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B2781D">
      <w:rPr>
        <w:rFonts w:eastAsia="ArialMT" w:cs="ArialMT"/>
        <w:sz w:val="14"/>
        <w:szCs w:val="14"/>
      </w:rPr>
      <w:fldChar w:fldCharType="separate"/>
    </w:r>
    <w:r w:rsidR="00A67D5D">
      <w:rPr>
        <w:rFonts w:eastAsia="ArialMT" w:cs="ArialMT"/>
        <w:noProof/>
        <w:sz w:val="14"/>
        <w:szCs w:val="14"/>
        <w:lang w:val="it-IT"/>
      </w:rPr>
      <w:t>2</w:t>
    </w:r>
    <w:r w:rsidR="00B2781D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B2781D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B2781D">
      <w:rPr>
        <w:rFonts w:eastAsia="ArialMT" w:cs="ArialMT"/>
        <w:sz w:val="14"/>
        <w:szCs w:val="14"/>
      </w:rPr>
      <w:fldChar w:fldCharType="separate"/>
    </w:r>
    <w:r w:rsidR="00A67D5D">
      <w:rPr>
        <w:rFonts w:eastAsia="ArialMT" w:cs="ArialMT"/>
        <w:noProof/>
        <w:sz w:val="14"/>
        <w:szCs w:val="14"/>
        <w:lang w:val="it-IT"/>
      </w:rPr>
      <w:t>3</w:t>
    </w:r>
    <w:r w:rsidR="00B2781D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B2781D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B2781D">
      <w:rPr>
        <w:rFonts w:eastAsia="ArialMT" w:cs="ArialMT"/>
        <w:sz w:val="14"/>
        <w:szCs w:val="14"/>
      </w:rPr>
      <w:fldChar w:fldCharType="separate"/>
    </w:r>
    <w:r w:rsidR="00D104D8">
      <w:rPr>
        <w:rFonts w:eastAsia="ArialMT" w:cs="ArialMT"/>
        <w:noProof/>
        <w:sz w:val="14"/>
        <w:szCs w:val="14"/>
        <w:lang w:val="it-IT"/>
      </w:rPr>
      <w:t>1</w:t>
    </w:r>
    <w:r w:rsidR="00B2781D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B2781D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B2781D">
      <w:rPr>
        <w:rFonts w:eastAsia="ArialMT" w:cs="ArialMT"/>
        <w:sz w:val="14"/>
        <w:szCs w:val="14"/>
      </w:rPr>
      <w:fldChar w:fldCharType="separate"/>
    </w:r>
    <w:r w:rsidR="00D104D8">
      <w:rPr>
        <w:rFonts w:eastAsia="ArialMT" w:cs="ArialMT"/>
        <w:noProof/>
        <w:sz w:val="14"/>
        <w:szCs w:val="14"/>
        <w:lang w:val="it-IT"/>
      </w:rPr>
      <w:t>3</w:t>
    </w:r>
    <w:r w:rsidR="00B2781D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48" w:rsidRDefault="00253C48">
      <w:r>
        <w:separator/>
      </w:r>
    </w:p>
  </w:footnote>
  <w:footnote w:type="continuationSeparator" w:id="1">
    <w:p w:rsidR="00253C48" w:rsidRDefault="00253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FF4FF7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</w:r>
    <w:r w:rsidR="00E607DE">
      <w:rPr>
        <w:szCs w:val="20"/>
        <w:lang w:val="it-IT"/>
      </w:rPr>
      <w:t xml:space="preserve">Irene Infuso 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FF4FF7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</w:r>
    <w:r w:rsidR="008B2D74">
      <w:rPr>
        <w:szCs w:val="20"/>
        <w:lang w:val="it-IT"/>
      </w:rPr>
      <w:t>Irene Infuso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56960"/>
    <w:rsid w:val="000047E1"/>
    <w:rsid w:val="0004276D"/>
    <w:rsid w:val="000D0F43"/>
    <w:rsid w:val="000F2521"/>
    <w:rsid w:val="0012259A"/>
    <w:rsid w:val="001A6B52"/>
    <w:rsid w:val="00253C48"/>
    <w:rsid w:val="00261FCE"/>
    <w:rsid w:val="002814CC"/>
    <w:rsid w:val="002A00A2"/>
    <w:rsid w:val="002B2867"/>
    <w:rsid w:val="002B6FE5"/>
    <w:rsid w:val="00301D38"/>
    <w:rsid w:val="0034406F"/>
    <w:rsid w:val="00356960"/>
    <w:rsid w:val="00363CF4"/>
    <w:rsid w:val="003969BE"/>
    <w:rsid w:val="003A0515"/>
    <w:rsid w:val="003E0594"/>
    <w:rsid w:val="00402A27"/>
    <w:rsid w:val="00405C85"/>
    <w:rsid w:val="00451530"/>
    <w:rsid w:val="004F6B3E"/>
    <w:rsid w:val="00500A75"/>
    <w:rsid w:val="00516CD1"/>
    <w:rsid w:val="0054163E"/>
    <w:rsid w:val="005D314F"/>
    <w:rsid w:val="005E17DB"/>
    <w:rsid w:val="006137E3"/>
    <w:rsid w:val="006F1824"/>
    <w:rsid w:val="007968B7"/>
    <w:rsid w:val="008B2D74"/>
    <w:rsid w:val="008B7A5F"/>
    <w:rsid w:val="00964EC7"/>
    <w:rsid w:val="009718F1"/>
    <w:rsid w:val="009839CB"/>
    <w:rsid w:val="009B7C50"/>
    <w:rsid w:val="00A00338"/>
    <w:rsid w:val="00A22E5F"/>
    <w:rsid w:val="00A67D5D"/>
    <w:rsid w:val="00AA0811"/>
    <w:rsid w:val="00AC61B0"/>
    <w:rsid w:val="00B133AA"/>
    <w:rsid w:val="00B2781D"/>
    <w:rsid w:val="00B3041D"/>
    <w:rsid w:val="00C04802"/>
    <w:rsid w:val="00C30548"/>
    <w:rsid w:val="00CA1DBA"/>
    <w:rsid w:val="00CD030A"/>
    <w:rsid w:val="00CD5B76"/>
    <w:rsid w:val="00D024F7"/>
    <w:rsid w:val="00D104D8"/>
    <w:rsid w:val="00D74B85"/>
    <w:rsid w:val="00D92DEC"/>
    <w:rsid w:val="00E31A49"/>
    <w:rsid w:val="00E42B82"/>
    <w:rsid w:val="00E607DE"/>
    <w:rsid w:val="00E74D64"/>
    <w:rsid w:val="00EC15F7"/>
    <w:rsid w:val="00ED0CB1"/>
    <w:rsid w:val="00FC1D97"/>
    <w:rsid w:val="00FD6654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B3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rsid w:val="004F6B3E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4F6B3E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4F6B3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F6B3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4F6B3E"/>
  </w:style>
  <w:style w:type="character" w:customStyle="1" w:styleId="Bullets">
    <w:name w:val="Bullets"/>
    <w:rsid w:val="004F6B3E"/>
    <w:rPr>
      <w:rFonts w:ascii="OpenSymbol" w:eastAsia="OpenSymbol" w:hAnsi="OpenSymbol" w:cs="OpenSymbol"/>
    </w:rPr>
  </w:style>
  <w:style w:type="character" w:styleId="Numeroriga">
    <w:name w:val="line number"/>
    <w:rsid w:val="004F6B3E"/>
  </w:style>
  <w:style w:type="character" w:styleId="Collegamentoipertestuale">
    <w:name w:val="Hyperlink"/>
    <w:rsid w:val="004F6B3E"/>
    <w:rPr>
      <w:color w:val="000080"/>
      <w:u w:val="single"/>
    </w:rPr>
  </w:style>
  <w:style w:type="character" w:customStyle="1" w:styleId="ECVInternetLink">
    <w:name w:val="_ECV_InternetLink"/>
    <w:rsid w:val="004F6B3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F6B3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4F6B3E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4F6B3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4F6B3E"/>
    <w:pPr>
      <w:spacing w:line="100" w:lineRule="atLeast"/>
    </w:pPr>
  </w:style>
  <w:style w:type="paragraph" w:styleId="Elenco">
    <w:name w:val="List"/>
    <w:basedOn w:val="Corpodeltesto"/>
    <w:rsid w:val="004F6B3E"/>
  </w:style>
  <w:style w:type="paragraph" w:styleId="Didascalia">
    <w:name w:val="caption"/>
    <w:basedOn w:val="Normale"/>
    <w:qFormat/>
    <w:rsid w:val="004F6B3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4F6B3E"/>
    <w:pPr>
      <w:suppressLineNumbers/>
    </w:pPr>
  </w:style>
  <w:style w:type="paragraph" w:customStyle="1" w:styleId="TableContents">
    <w:name w:val="Table Contents"/>
    <w:basedOn w:val="Normale"/>
    <w:rsid w:val="004F6B3E"/>
    <w:pPr>
      <w:suppressLineNumbers/>
    </w:pPr>
  </w:style>
  <w:style w:type="paragraph" w:customStyle="1" w:styleId="TableHeading">
    <w:name w:val="Table Heading"/>
    <w:basedOn w:val="TableContents"/>
    <w:rsid w:val="004F6B3E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4F6B3E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4F6B3E"/>
    <w:rPr>
      <w:color w:val="404040"/>
      <w:sz w:val="20"/>
    </w:rPr>
  </w:style>
  <w:style w:type="paragraph" w:customStyle="1" w:styleId="ECVRightColumn">
    <w:name w:val="_ECV_RightColumn"/>
    <w:basedOn w:val="TableContents"/>
    <w:rsid w:val="004F6B3E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F6B3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F6B3E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F6B3E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4F6B3E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4F6B3E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4F6B3E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4F6B3E"/>
  </w:style>
  <w:style w:type="paragraph" w:customStyle="1" w:styleId="Table">
    <w:name w:val="Table"/>
    <w:basedOn w:val="Didascalia"/>
    <w:rsid w:val="004F6B3E"/>
  </w:style>
  <w:style w:type="paragraph" w:customStyle="1" w:styleId="ECVSubSectionHeading">
    <w:name w:val="_ECV_SubSectionHeading"/>
    <w:basedOn w:val="ECVRightColumn"/>
    <w:rsid w:val="004F6B3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F6B3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4F6B3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F6B3E"/>
    <w:pPr>
      <w:spacing w:before="0"/>
    </w:pPr>
  </w:style>
  <w:style w:type="paragraph" w:customStyle="1" w:styleId="ECVHeadingBullet">
    <w:name w:val="_ECV_HeadingBullet"/>
    <w:basedOn w:val="ECVLeftHeading"/>
    <w:rsid w:val="004F6B3E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4F6B3E"/>
    <w:pPr>
      <w:spacing w:before="0" w:line="100" w:lineRule="atLeast"/>
    </w:pPr>
  </w:style>
  <w:style w:type="paragraph" w:customStyle="1" w:styleId="CVMajor">
    <w:name w:val="CV Major"/>
    <w:basedOn w:val="Normale"/>
    <w:rsid w:val="004F6B3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4F6B3E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4F6B3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4F6B3E"/>
    <w:rPr>
      <w:color w:val="17ACE6"/>
    </w:rPr>
  </w:style>
  <w:style w:type="paragraph" w:styleId="Intestazione">
    <w:name w:val="header"/>
    <w:basedOn w:val="Normale"/>
    <w:rsid w:val="004F6B3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4F6B3E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4F6B3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4F6B3E"/>
  </w:style>
  <w:style w:type="paragraph" w:customStyle="1" w:styleId="ECVLeftDetails">
    <w:name w:val="_ECV_LeftDetails"/>
    <w:basedOn w:val="ECVLeftHeading"/>
    <w:rsid w:val="004F6B3E"/>
    <w:pPr>
      <w:spacing w:before="23"/>
    </w:pPr>
    <w:rPr>
      <w:caps w:val="0"/>
    </w:rPr>
  </w:style>
  <w:style w:type="paragraph" w:styleId="Pidipagina">
    <w:name w:val="footer"/>
    <w:basedOn w:val="Normale"/>
    <w:rsid w:val="004F6B3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4F6B3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F6B3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F6B3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F6B3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4F6B3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4F6B3E"/>
    <w:rPr>
      <w:u w:val="single"/>
    </w:rPr>
  </w:style>
  <w:style w:type="paragraph" w:customStyle="1" w:styleId="ECVText">
    <w:name w:val="_ECV_Text"/>
    <w:basedOn w:val="Corpodeltesto"/>
    <w:rsid w:val="004F6B3E"/>
  </w:style>
  <w:style w:type="paragraph" w:customStyle="1" w:styleId="ECVBusinessSector">
    <w:name w:val="_ECV_BusinessSector"/>
    <w:basedOn w:val="ECVOrganisationDetails"/>
    <w:rsid w:val="004F6B3E"/>
    <w:pPr>
      <w:spacing w:before="113" w:after="0"/>
    </w:pPr>
  </w:style>
  <w:style w:type="paragraph" w:customStyle="1" w:styleId="ECVLanguageName">
    <w:name w:val="_ECV_LanguageName"/>
    <w:basedOn w:val="ECVLanguageCertificate"/>
    <w:rsid w:val="004F6B3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F6B3E"/>
    <w:pPr>
      <w:spacing w:before="57"/>
    </w:pPr>
  </w:style>
  <w:style w:type="paragraph" w:customStyle="1" w:styleId="ECVOccupationalFieldHeading">
    <w:name w:val="_ECV_OccupationalFieldHeading"/>
    <w:basedOn w:val="ECVLeftHeading"/>
    <w:rsid w:val="004F6B3E"/>
    <w:pPr>
      <w:spacing w:before="57"/>
    </w:pPr>
  </w:style>
  <w:style w:type="paragraph" w:customStyle="1" w:styleId="ECVGenderRow">
    <w:name w:val="_ECV_GenderRow"/>
    <w:basedOn w:val="Normale"/>
    <w:rsid w:val="004F6B3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4F6B3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4F6B3E"/>
  </w:style>
  <w:style w:type="paragraph" w:customStyle="1" w:styleId="ECVBusinessSectorRow">
    <w:name w:val="_ECV_BusinessSectorRow"/>
    <w:basedOn w:val="Normale"/>
    <w:rsid w:val="004F6B3E"/>
  </w:style>
  <w:style w:type="paragraph" w:customStyle="1" w:styleId="ECVBlueBox">
    <w:name w:val="_ECV_BlueBox"/>
    <w:basedOn w:val="ECVNarrowSpacing"/>
    <w:rsid w:val="004F6B3E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4F6B3E"/>
  </w:style>
  <w:style w:type="paragraph" w:customStyle="1" w:styleId="ESPText">
    <w:name w:val="_ESP_Text"/>
    <w:basedOn w:val="ECVText"/>
    <w:rsid w:val="004F6B3E"/>
  </w:style>
  <w:style w:type="paragraph" w:customStyle="1" w:styleId="ESPHeading">
    <w:name w:val="_ESP_Heading"/>
    <w:basedOn w:val="ESPText"/>
    <w:rsid w:val="004F6B3E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4F6B3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4F6B3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4F6B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D74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D7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customStyle="1" w:styleId="Eaoaeaa">
    <w:name w:val="Eaoae?aa"/>
    <w:basedOn w:val="Normale"/>
    <w:rsid w:val="000D0F43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val="en-US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francesca.ungaro@unina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armaciacotrone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0A3E-C1E4-4612-A1A6-226A55FE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Utente</cp:lastModifiedBy>
  <cp:revision>9</cp:revision>
  <cp:lastPrinted>2015-03-29T13:48:00Z</cp:lastPrinted>
  <dcterms:created xsi:type="dcterms:W3CDTF">2015-02-23T10:36:00Z</dcterms:created>
  <dcterms:modified xsi:type="dcterms:W3CDTF">2015-03-29T14:28:00Z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